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A0" w:rsidRPr="003170A0" w:rsidRDefault="003170A0" w:rsidP="003170A0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1D2125"/>
          <w:sz w:val="36"/>
          <w:szCs w:val="36"/>
          <w:lang w:eastAsia="ru-RU"/>
        </w:rPr>
      </w:pPr>
      <w:r w:rsidRPr="003170A0">
        <w:rPr>
          <w:rFonts w:ascii="Segoe UI" w:eastAsia="Times New Roman" w:hAnsi="Segoe UI" w:cs="Segoe UI"/>
          <w:color w:val="1D2125"/>
          <w:sz w:val="36"/>
          <w:szCs w:val="36"/>
          <w:lang w:eastAsia="ru-RU"/>
        </w:rPr>
        <w:t>5.5. Практическая работа. Выполните задание</w:t>
      </w:r>
    </w:p>
    <w:p w:rsidR="003170A0" w:rsidRPr="003170A0" w:rsidRDefault="003170A0" w:rsidP="003170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3170A0">
        <w:rPr>
          <w:rFonts w:ascii="Segoe UI" w:eastAsia="Times New Roman" w:hAnsi="Segoe UI" w:cs="Segoe UI"/>
          <w:b/>
          <w:bCs/>
          <w:color w:val="FFFFFF"/>
          <w:sz w:val="23"/>
          <w:szCs w:val="23"/>
          <w:shd w:val="clear" w:color="auto" w:fill="357A32"/>
          <w:lang w:eastAsia="ru-RU"/>
        </w:rPr>
        <w:t>Готово: Дать ответ на задание</w:t>
      </w:r>
      <w:r w:rsidRPr="003170A0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</w:t>
      </w:r>
      <w:proofErr w:type="gramStart"/>
      <w:r w:rsidRPr="003170A0">
        <w:rPr>
          <w:rFonts w:ascii="Segoe UI" w:eastAsia="Times New Roman" w:hAnsi="Segoe UI" w:cs="Segoe UI"/>
          <w:b/>
          <w:bCs/>
          <w:color w:val="FFFFFF"/>
          <w:sz w:val="23"/>
          <w:szCs w:val="23"/>
          <w:shd w:val="clear" w:color="auto" w:fill="357A32"/>
          <w:lang w:eastAsia="ru-RU"/>
        </w:rPr>
        <w:t>Готово</w:t>
      </w:r>
      <w:proofErr w:type="gramEnd"/>
      <w:r w:rsidRPr="003170A0">
        <w:rPr>
          <w:rFonts w:ascii="Segoe UI" w:eastAsia="Times New Roman" w:hAnsi="Segoe UI" w:cs="Segoe UI"/>
          <w:b/>
          <w:bCs/>
          <w:color w:val="FFFFFF"/>
          <w:sz w:val="23"/>
          <w:szCs w:val="23"/>
          <w:shd w:val="clear" w:color="auto" w:fill="357A32"/>
          <w:lang w:eastAsia="ru-RU"/>
        </w:rPr>
        <w:t>: Получить оценку</w:t>
      </w:r>
    </w:p>
    <w:p w:rsidR="003170A0" w:rsidRPr="003170A0" w:rsidRDefault="003170A0" w:rsidP="0031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noProof/>
          <w:color w:val="1D2125"/>
          <w:sz w:val="23"/>
          <w:szCs w:val="23"/>
          <w:lang w:eastAsia="ru-RU"/>
        </w:rPr>
        <w:drawing>
          <wp:inline distT="0" distB="0" distL="0" distR="0">
            <wp:extent cx="5925820" cy="3134995"/>
            <wp:effectExtent l="0" t="0" r="0" b="8255"/>
            <wp:docPr id="1" name="Рисунок 1" descr="C:\Users\HP\Downloads\0xQlPtcYR1V2HWG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0xQlPtcYR1V2HWGw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A0" w:rsidRPr="003170A0" w:rsidRDefault="003170A0" w:rsidP="0031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3170A0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Приведите два примера (кроме случаев олигополии), показывающих как «дилемма заключённых» помогает объяснить поведение фирмы.</w:t>
      </w:r>
    </w:p>
    <w:p w:rsidR="003170A0" w:rsidRPr="003170A0" w:rsidRDefault="003170A0" w:rsidP="0031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3170A0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Напиш</w:t>
      </w:r>
      <w:r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ите свой ответ в отдельном файле.</w:t>
      </w:r>
      <w:bookmarkStart w:id="0" w:name="_GoBack"/>
      <w:bookmarkEnd w:id="0"/>
    </w:p>
    <w:p w:rsidR="00243E23" w:rsidRDefault="00243E23"/>
    <w:sectPr w:rsidR="00243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756D0"/>
    <w:multiLevelType w:val="multilevel"/>
    <w:tmpl w:val="6D586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B698D"/>
    <w:multiLevelType w:val="multilevel"/>
    <w:tmpl w:val="165A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D22D0"/>
    <w:multiLevelType w:val="multilevel"/>
    <w:tmpl w:val="9D84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0245A"/>
    <w:multiLevelType w:val="multilevel"/>
    <w:tmpl w:val="71A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A2"/>
    <w:rsid w:val="000011A2"/>
    <w:rsid w:val="00243E23"/>
    <w:rsid w:val="003170A0"/>
    <w:rsid w:val="0089434B"/>
    <w:rsid w:val="00EA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AD9A"/>
  <w15:chartTrackingRefBased/>
  <w15:docId w15:val="{EFF69CE5-61CB-475B-9EF3-790A3DF2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6268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6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5146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7889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0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2023-05-12T11:43:00Z</dcterms:created>
  <dcterms:modified xsi:type="dcterms:W3CDTF">2023-05-12T12:10:00Z</dcterms:modified>
</cp:coreProperties>
</file>